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and Comprehensive Deployment Guide for the Different Dimension Demon (</w:t>
      </w:r>
      <w:r w:rsidDel="00000000" w:rsidR="00000000" w:rsidRPr="00000000">
        <w:rPr>
          <w:rFonts w:ascii="Google Sans" w:cs="Google Sans" w:eastAsia="Google Sans" w:hAnsi="Google Sans"/>
          <w:color w:val="1b1c1d"/>
        </w:rPr>
        <w:drawing>
          <wp:inline distB="19050" distT="19050" distL="19050" distR="19050">
            <wp:extent cx="0" cy="0"/>
            <wp:effectExtent b="0" l="0" r="0" t="0"/>
            <wp:docPr id="18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w:cs="Google Sans" w:eastAsia="Google Sans" w:hAnsi="Google Sans"/>
          <w:color w:val="1b1c1d"/>
          <w:rtl w:val="0"/>
        </w:rPr>
        <w:t xml:space="preserve">)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Different Dimension Demon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archetype represents a unique pinnacle of TCG complexity, leveraging an intricate web of recursive Extra Deck summons across Fusion, Synchro, Xyz, Link, and Pendulum mechanics to establish overwhelmingly powerful control boards. This report provides an exhaustive analysis of the internal card interactions, required combo sequencing for modular deployment (suitable for AI visualization tools), and the necessary strategies for resilience and competitive scaling.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Foundational Principles of the </w:t>
      </w:r>
      <w:r w:rsidDel="00000000" w:rsidR="00000000" w:rsidRPr="00000000">
        <w:rPr>
          <w:rFonts w:ascii="Google Sans" w:cs="Google Sans" w:eastAsia="Google Sans" w:hAnsi="Google Sans"/>
          <w:color w:val="1b1c1d"/>
        </w:rPr>
        <w:drawing>
          <wp:inline distB="19050" distT="19050" distL="19050" distR="19050">
            <wp:extent cx="0" cy="0"/>
            <wp:effectExtent b="0" l="0" r="0" t="0"/>
            <wp:docPr id="18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w:cs="Google Sans" w:eastAsia="Google Sans" w:hAnsi="Google Sans"/>
          <w:color w:val="1b1c1d"/>
          <w:rtl w:val="0"/>
        </w:rPr>
        <w:t xml:space="preserve"> Archetype (The Engine Theory)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strategy relies on two foundational principles: the rapid, cascade summoning of Extra Deck monsters and the meticulous management of the archetype’s self-inflicted damage economy.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Five-Method Synthesis: Leveraging All Extra Deck Mechanics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its capability to achieve a "five-method synthesis," cycling through all Extra Deck summoning types within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simply a display of versatility but a functional necessity, as each summoning method facilitates the next.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crucial component is the Chain Principle inherent in many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boss monsters. For example, Fusion Monsters like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(Level 7) possess effects that revive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monsters from the Graveyard upon the successful Special Summon of another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This turns a single Fusion Summon into a resource accelerator. The revival effect ensures that the materials remain on the field, which can then be immediately converted into a Synchro Summon (e.g., using a revived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Synchro Summon then satisfies the condition for other boss monsters, continuing the cascade until the desired disruption board is achieved. This resource efficiency, turning a single pair of monsters into four or five different Extra Deck plays, is what defines the deck's explosive capability.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Dark Contract Mechanism: Cost Internalization and LP Management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unparalleled consistency is derived from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Continuous Spells and Traps. The central search tool is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9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which searches any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Running three copies is standard practice, ensuring immediate access to combo starters or extenders.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defining characteristic of this mechanism is the mandatory trade-off: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cards inflict 1000 damage to the controller during each of their Standby Phases while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complex, multi-turn combo deck, this accumulated damage is strategically untenable. If a player activates three copies of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throughout their turn, they face an immediate and continuous loss of 3000 Life Points (LP) per subsequent turn.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viability of the entire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consistency engine is predicated on neutralizing this self-inflicted burn damage. This strategic necessity mandates the rapid deployment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 Level 7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4"/>
          <w:szCs w:val="24"/>
          <w:vertAlign w:val="superscript"/>
        </w:rPr>
        <w:drawing>
          <wp:inline distB="19050" distT="19050" distL="19050" distR="19050">
            <wp:extent cx="0" cy="0"/>
            <wp:effectExtent b="0" l="0" r="0" t="0"/>
            <wp:docPr id="20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possesses a continuous effect that converts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effect that would inflict damage to the controller into an equivalent amount of LP gain instead.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the 1000 damage from each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transformed into 1000 LP gain, converting the archetype’s inherent cost into a sustained source of LP income.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a player utilizes the maximum search power of the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cards, they must ensure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summoned early in the combo line. Failure to achieve this burn conversion immediately compromises the deck’s long-term sustainability, demonstrating that the archetype’s economic structure requires cost </w:t>
      </w:r>
      <w:r w:rsidDel="00000000" w:rsidR="00000000" w:rsidRPr="00000000">
        <w:rPr>
          <w:rFonts w:ascii="Google Sans Text" w:cs="Google Sans Text" w:eastAsia="Google Sans Text" w:hAnsi="Google Sans Text"/>
          <w:i w:val="1"/>
          <w:color w:val="1b1c1d"/>
          <w:rtl w:val="0"/>
        </w:rPr>
        <w:t xml:space="preserve">conversion</w:t>
      </w:r>
      <w:r w:rsidDel="00000000" w:rsidR="00000000" w:rsidRPr="00000000">
        <w:rPr>
          <w:rFonts w:ascii="Google Sans Text" w:cs="Google Sans Text" w:eastAsia="Google Sans Text" w:hAnsi="Google Sans Text"/>
          <w:color w:val="1b1c1d"/>
          <w:rtl w:val="0"/>
        </w:rPr>
        <w:t xml:space="preserve">, not simple cost avoidance. A secondary, but crucial, contingency is provided by the Pendulum effect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which can once per turn negate an activated Spell effect that would inflict damage, destroying itself afterwards, serving as a protective measure if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inaccessible.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Royal Arsenal: Card Interactions and Search Mapping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consistency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stems from its highly redundant and recyclable search tools, which seamlessly bridge hand resources to Graveyard resources and field presence.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Primary Consistency Engine: Starters and Searchers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engine forms a tightly integrated loop that guarantees access to essential resources:</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Architect):</w:t>
      </w:r>
      <w:r w:rsidDel="00000000" w:rsidR="00000000" w:rsidRPr="00000000">
        <w:rPr>
          <w:rFonts w:ascii="Google Sans Text" w:cs="Google Sans Text" w:eastAsia="Google Sans Text" w:hAnsi="Google Sans Text"/>
          <w:color w:val="1b1c1d"/>
          <w:rtl w:val="0"/>
        </w:rPr>
        <w:t xml:space="preserve"> The most frequent Normal Summon starter. Upon Normal or Special Summon, it immediately searches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action initiates the deck's complex chain.</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King's Decree):</w:t>
      </w:r>
      <w:r w:rsidDel="00000000" w:rsidR="00000000" w:rsidRPr="00000000">
        <w:rPr>
          <w:rFonts w:ascii="Google Sans Text" w:cs="Google Sans Text" w:eastAsia="Google Sans Text" w:hAnsi="Google Sans Text"/>
          <w:color w:val="1b1c1d"/>
          <w:rtl w:val="0"/>
        </w:rPr>
        <w:t xml:space="preserve"> Once activated, this Continuous Spell searches any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from the Deck to the hand, ensuring the next step of the combo is accessible.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Starters: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are often included in competitive builds to establish redundancy, providing alternative pathways to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other critical Level 4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monsters when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not drawn.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Fusion Engine: The Slime Cycle (Resource Recursion)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Slime monsters are the core engine for generating Fusion Summons, which, unlike traditional Fusion strategies, utilizes resources from both the hand and the Graveyard, maximizing resource turnover.</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Hand Extender):</w:t>
      </w:r>
      <w:r w:rsidDel="00000000" w:rsidR="00000000" w:rsidRPr="00000000">
        <w:rPr>
          <w:rFonts w:ascii="Google Sans Text" w:cs="Google Sans Text" w:eastAsia="Google Sans Text" w:hAnsi="Google Sans Text"/>
          <w:color w:val="1b1c1d"/>
          <w:rtl w:val="0"/>
        </w:rPr>
        <w:t xml:space="preserve"> This card enables Fusion Summoning from the hand by using itself and other materials in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Crucially, it has a secondary effect: by banishing itself from the Graveyard, it can Special Summon any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3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grants field presence without consuming the Normal Summon and sets up a necessary resource (the Fusion monster) while simultaneously preparing the graveyard for the next stage of recursion.</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Graveyard Recycler):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complements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by enabling Fusion Summons from the Extra Deck by banishing materials, including itself,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Slime engine facilitates the "Prestige" resource loop: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uses materials from hand to Fusion Summon (moving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one material to the GY/Banished Zone);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then dumps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to the GY; finally,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banishes resources from the GY to perform a second Fusion Summon, creating an unbroken chain of Fusion monsters that act as material for Synchro or Xyz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Extenders, Dumpers, and Play-Through Utility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the specialized actions needed to link the search and Fusion phases:</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Dumper):</w:t>
      </w:r>
      <w:r w:rsidDel="00000000" w:rsidR="00000000" w:rsidRPr="00000000">
        <w:rPr>
          <w:rFonts w:ascii="Google Sans Text" w:cs="Google Sans Text" w:eastAsia="Google Sans Text" w:hAnsi="Google Sans Text"/>
          <w:color w:val="1b1c1d"/>
          <w:rtl w:val="0"/>
        </w:rPr>
        <w:t xml:space="preserve"> On Normal or Special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sends one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 from the Deck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essential for placing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in the Graveyard, transitioning the combo from hand resources to Graveyard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Pr>
        <w:drawing>
          <wp:inline distB="19050" distT="19050" distL="19050" distR="19050">
            <wp:extent cx="0" cy="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Synchro Pivot):</w:t>
      </w:r>
      <w:r w:rsidDel="00000000" w:rsidR="00000000" w:rsidRPr="00000000">
        <w:rPr>
          <w:rFonts w:ascii="Google Sans Text" w:cs="Google Sans Text" w:eastAsia="Google Sans Text" w:hAnsi="Google Sans Text"/>
          <w:color w:val="1b1c1d"/>
          <w:rtl w:val="0"/>
        </w:rPr>
        <w:t xml:space="preserve"> A Level 1 Tuner whose utility often comes from being in the Graveyard. It combines with the Level 7 Fusion Bosses (like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to make crucial Level 8 Synchro monsters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Level 10 Synchros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Resilient Starter):</w:t>
      </w:r>
      <w:r w:rsidDel="00000000" w:rsidR="00000000" w:rsidRPr="00000000">
        <w:rPr>
          <w:rFonts w:ascii="Google Sans Text" w:cs="Google Sans Text" w:eastAsia="Google Sans Text" w:hAnsi="Google Sans Text"/>
          <w:color w:val="1b1c1d"/>
          <w:rtl w:val="0"/>
        </w:rPr>
        <w:t xml:space="preserve"> This newer card is critical for maximizing resilience. It can Special Summon itself from the hand by discarding one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the player to bypass relying solely on the Normal Summon and enables early Link-2 plays (specifically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7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without consuming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discard requirement is often an advantage, as it enables the player to intentionally discard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7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to prime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primary means of generating and recycling resources within the archetype: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Primary Search and Resource Generation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Savant Kepler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Contract with the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Initializes Core Search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Contract with the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D/D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Consistency and Hand/GY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Swirl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Materials from hand (including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Powerhouse, Does not use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Necro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Fusion Materials from GY (including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Recursion and Second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Savant Copernicus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D/D or Dark Contract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Graveyard resources (Necro Slime/Lamia)</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Standardized Combo Flowcharts for AI Visualization (The Execution Phase)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combos are structured around a few critical chokepoints and sequencing requirements, making them ideal for a modular flowchart analysis.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Prerequisite: The Gilgamesh Link-2 Setup (The Gateway)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w:cs="Google Sans" w:eastAsia="Google Sans" w:hAnsi="Google Sans"/>
          <w:color w:val="1b1c1d"/>
        </w:rPr>
        <w:drawing>
          <wp:inline distB="19050" distT="19050" distL="19050" distR="19050">
            <wp:extent cx="0" cy="0"/>
            <wp:effectExtent b="0" l="0" r="0" t="0"/>
            <wp:docPr id="6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the required transition piece for modern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When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Special Summoned, it places two different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Pendulum Monsters from the Deck into the Pendulum Zones, triggering a mandatory restriction: the player takes 1000 damage, and for the remainder of the turn, they are locked into Special Summoning only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constraint is the single most critical sequencing factor. To maximize the end board potential, any generic, powerful Extra Deck monsters (such as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must be summoned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Special Summoned, as the lock prevents their subsequent deployment.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Line A: The One-Card Kepler/Gate Starter (The Standard Route)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starting from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the blueprint for establishing the core engine and mandatory burn mitigation:</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Normalization: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Activate its effect to search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&amp;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Burn Mitigation: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in hand, Fusion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as materials.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1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presence ensures subsequent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damage is converted to LP gain.</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Fuel:</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banished effect to Special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from the hand.</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Dumping:</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effect, sending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Link Gateway:</w:t>
      </w:r>
      <w:r w:rsidDel="00000000" w:rsidR="00000000" w:rsidRPr="00000000">
        <w:rPr>
          <w:rFonts w:ascii="Google Sans Text" w:cs="Google Sans Text" w:eastAsia="Google Sans Text" w:hAnsi="Google Sans Text"/>
          <w:color w:val="1b1c1d"/>
          <w:rtl w:val="0"/>
        </w:rPr>
        <w:t xml:space="preserve"> Link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Lock Initiation: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effect, placing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in the Pendulum Zones, triggering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lock.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in the Graveyard, banishing itself and a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(e.g.,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to Fusion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Pivot:</w:t>
      </w:r>
      <w:r w:rsidDel="00000000" w:rsidR="00000000" w:rsidRPr="00000000">
        <w:rPr>
          <w:rFonts w:ascii="Google Sans Text" w:cs="Google Sans Text" w:eastAsia="Google Sans Text" w:hAnsi="Google Sans Text"/>
          <w:color w:val="1b1c1d"/>
          <w:rtl w:val="0"/>
        </w:rPr>
        <w:t xml:space="preserve"> Pendulum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(if not already used/available). Synchro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(Level 8) using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(7)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(1).</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Chain: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effect triggers upon being used as material, reviving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The combo continues, using the revived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the established Pendulum Scales to extend toward Xyz and higher-level Synchro monsters.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Combo Line B: The Resilient Count Surveyor Pivot (Playing Through Interruption)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analysis demands a reliable pathway through critical hand traps like $\text{Ash Blossom &amp; Joyous Spring}$. The addition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directly addresses this vulnerability.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structure is explicitly designed to handle interruption at the primary Normal Summon chokepoint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utilized as a non-Normal Summon field presence mechanism, effectively guaranteeing the Link-2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summon even if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negated.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player Normal Summons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the opponent chains a negation (e.g.,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Recovery:</w:t>
      </w:r>
      <w:r w:rsidDel="00000000" w:rsidR="00000000" w:rsidRPr="00000000">
        <w:rPr>
          <w:rFonts w:ascii="Google Sans Text" w:cs="Google Sans Text" w:eastAsia="Google Sans Text" w:hAnsi="Google Sans Text"/>
          <w:color w:val="1b1c1d"/>
          <w:rtl w:val="0"/>
        </w:rPr>
        <w:t xml:space="preserve"> The player chains or immediately activates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from hand. The required cost is discarding a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 often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which are beneficial to discard as they prime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13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Bypass:</w:t>
      </w:r>
      <w:r w:rsidDel="00000000" w:rsidR="00000000" w:rsidRPr="00000000">
        <w:rPr>
          <w:rFonts w:ascii="Google Sans Text" w:cs="Google Sans Text" w:eastAsia="Google Sans Text" w:hAnsi="Google Sans Text"/>
          <w:color w:val="1b1c1d"/>
          <w:rtl w:val="0"/>
        </w:rPr>
        <w:t xml:space="preserve"> The player Link Summons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using the negated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Continuation: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resolves, setting the Pendulum scales and initiating the D/D SS lock.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Slime Recursion: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discarded for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cost is now in the Graveyard, ready to be banished to Special Summon another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 from the hand, allowing the combo to transition directly into the Slime recursion engine, bypassing the initial Normal Summon failure entirely.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deployment converts a devastating negation into a marginal resource commitment, showcasing the high durability of the modern build. The archetype's architecture minimizes reliance on a single vulnerable starter by introducing highly functional non-Normal Summon field presence.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Optimal Endboard Architecture and Disruption Suite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endboard utilizes layered disruption, combining negation, non-targeting removal, and reactive deterrence to maximize control and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competitive viability of the deck hinges on its ability to generate diverse forms of non-targeting removal alongside traditional negates.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Standard Disruption Core (Fusion and Synchro Layers)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w:cs="Google Sans" w:eastAsia="Google Sans" w:hAnsi="Google Sans"/>
          <w:color w:val="1b1c1d"/>
        </w:rPr>
        <w:drawing>
          <wp:inline distB="19050" distT="19050" distL="19050" distR="19050">
            <wp:extent cx="0" cy="0"/>
            <wp:effectExtent b="0" l="0" r="0" t="0"/>
            <wp:docPr id="13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(Spell/Trap Negation):</w:t>
      </w:r>
      <w:r w:rsidDel="00000000" w:rsidR="00000000" w:rsidRPr="00000000">
        <w:rPr>
          <w:rFonts w:ascii="Google Sans Text" w:cs="Google Sans Text" w:eastAsia="Google Sans Text" w:hAnsi="Google Sans Text"/>
          <w:color w:val="1b1c1d"/>
          <w:rtl w:val="0"/>
        </w:rPr>
        <w:t xml:space="preserve"> A Level 8 Synchro Monster. It offers a crucial Quick Effect negate that targets a face-up Spell or Trap card and negates its effects until the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vital not only for disrupting the opponent but also for protecting the Continuous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14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cards from destruction, which could otherwise compromise the burn mitigation strategy.</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4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(Monster Negation/Destruction):</w:t>
      </w:r>
      <w:r w:rsidDel="00000000" w:rsidR="00000000" w:rsidRPr="00000000">
        <w:rPr>
          <w:rFonts w:ascii="Google Sans Text" w:cs="Google Sans Text" w:eastAsia="Google Sans Text" w:hAnsi="Google Sans Text"/>
          <w:color w:val="1b1c1d"/>
          <w:rtl w:val="0"/>
        </w:rPr>
        <w:t xml:space="preserve"> A Rank 7 Xyz Monster (often upgraded from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It provides a Quick Effect monster effect negate and destruction by detaching material, offering essential interruption against opponent's primary threats.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Power Tools and Contingency Defenses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w:cs="Google Sans" w:eastAsia="Google Sans" w:hAnsi="Google Sans"/>
          <w:color w:val="1b1c1d"/>
        </w:rPr>
        <w:drawing>
          <wp:inline distB="19050" distT="19050" distL="19050" distR="19050">
            <wp:extent cx="0" cy="0"/>
            <wp:effectExtent b="0" l="0" r="0" t="0"/>
            <wp:docPr id="13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(Monster Control):</w:t>
      </w:r>
      <w:r w:rsidDel="00000000" w:rsidR="00000000" w:rsidRPr="00000000">
        <w:rPr>
          <w:rFonts w:ascii="Google Sans Text" w:cs="Google Sans Text" w:eastAsia="Google Sans Text" w:hAnsi="Google Sans Text"/>
          <w:color w:val="1b1c1d"/>
          <w:rtl w:val="0"/>
        </w:rPr>
        <w:t xml:space="preserve"> A powerful Rank 10 Xyz Monster often summoned via the Rank 8/Pendulum monsters or through its own effect by using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Fusion/Synchro/Xyz monsters as material.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Quick Effect allows the player to attach an opponent’s monster to it as material, providing non-targeting,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capability is critical for handling common meta threats that are resistant to being destroyed or targeted.</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3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(Reactive Destruction):</w:t>
      </w:r>
      <w:r w:rsidDel="00000000" w:rsidR="00000000" w:rsidRPr="00000000">
        <w:rPr>
          <w:rFonts w:ascii="Google Sans Text" w:cs="Google Sans Text" w:eastAsia="Google Sans Text" w:hAnsi="Google Sans Text"/>
          <w:color w:val="1b1c1d"/>
          <w:rtl w:val="0"/>
        </w:rPr>
        <w:t xml:space="preserve"> This Level 8 Pendulum Monster provides passive, reactive disruption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If a face-up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9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 is destroyed,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Summons itself from the Extra Deck and then destroys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 creates significant strategic deterrence, as destroying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9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(often a tactic to stop the burn) triggers immediate retaliation, giving the player a free, powerful interrupt.</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(The Turn Lock):</w:t>
      </w:r>
      <w:r w:rsidDel="00000000" w:rsidR="00000000" w:rsidRPr="00000000">
        <w:rPr>
          <w:rFonts w:ascii="Google Sans Text" w:cs="Google Sans Text" w:eastAsia="Google Sans Text" w:hAnsi="Google Sans Text"/>
          <w:color w:val="1b1c1d"/>
          <w:rtl w:val="0"/>
        </w:rPr>
        <w:t xml:space="preserve"> A Rank 8 Xyz Monster.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After being Xyz Summoned, its effect prevents the activation of other cards and effects on the field and negates all existing effects on the field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While often used as a going-second board-breaking tool, its Quick Effect to destroy all Spells and Traps can be deployed defensively during the opponent's Standby Phase to eliminate backrow threats before they can be activated.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 final board exhibits a sophisticated layering of control. The defensive strategy moves beyond a simple count of generic negates, utilizing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for non-targeting absorption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for reactive punishment. This diverse portfolio of disruption ensures high durability against varied competitive decks.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Endboard Disruption Analysis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D/D/D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Targeting/Non-Targeting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Cursed King Siegfried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1 face-up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Wave High King Caesar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(Rank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(Detaching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Deviser King Deus Machinex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(Rank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Monster Steal/Overlay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(via Overlay)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Zero Doom Queen Machinex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from ED/Pendulum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Card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1 card (Triggered by ally destruction)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D/D/D Duo-Dawn King Kali Yuga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(Rank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Lock &amp; Mass S/T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field effects for turn, Mass S/T destruction (Quick Effect)</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External Archetype Synergy and Competitive Adaptation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internal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engine is self-sufficient, competitive builds integrate generic tools and small external engines to increase the ceiling and resilience, particularly by circumventing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lock.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Generic Hand Traps and Staples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complex combo deck,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necessitates maximizing consistency and defense against disruption.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is essential for cycling through the deck due to the high concentration of Dark attribute Fiend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Generic hand traps such as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$\text{Ash Blossom &amp; Joyous Spring}$,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are standard inclusions, requiring the combo player to sequence their summons carefully, often prioritizing a preventative negate before the fifth summon.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Going second relies on power staples like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to break established enemy boards.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Generic Extra Deck Utility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Synchro flexibility, facilitated by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allows access to premier generic boss monsters:</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Level 10 Synchro monster provides a vital omni-negate. It is frequently sought after due to its power.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Pr>
        <w:drawing>
          <wp:inline distB="19050" distT="19050" distL="19050" distR="19050">
            <wp:extent cx="0" cy="0"/>
            <wp:effectExtent b="0" l="0" r="0" t="0"/>
            <wp:docPr id="1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 / </w:t>
      </w:r>
      <w:r w:rsidDel="00000000" w:rsidR="00000000" w:rsidRPr="00000000">
        <w:rPr>
          <w:rFonts w:ascii="Google Sans Text" w:cs="Google Sans Text" w:eastAsia="Google Sans Text" w:hAnsi="Google Sans Text"/>
          <w:b w:val="1"/>
          <w:color w:val="1b1c1d"/>
        </w:rPr>
        <w:drawing>
          <wp:inline distB="19050" distT="19050" distL="19050" distR="19050">
            <wp:extent cx="0" cy="0"/>
            <wp:effectExtent b="0" l="0" r="0" t="0"/>
            <wp:docPr id="10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High ATK Synchro monsters used as potent offensive threats when going second or for board clearing.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integrate these non-</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0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monsters is highly constrained by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lock. Competitive strategy is thus driven by the optimization of "Pre-Lock Potential." To achieve the highest defensive ceiling (e.g., a board featuring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alongside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negates), the player must use their initial resources to summon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Special Summoning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initiating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restriction. This strict sequencing requirement demands leveraging non-Normal Summon field presence (like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other external Fiend engines) to construct the necessary materials for the generic boss first.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Small Engine Integration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all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5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monsters are Fiends, the archetype integrates easily with generic Dark Fiend support. Recent competitive shifts have included the integration of small external Link engines, such as Fiendsmith, which can generate the necessary generic Link materials to achieve high-impact Synchro Summons (like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before committing to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pathway.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maximizes the resource density and provides crucial diversity in negation types, ensuring the power ceiling is not limited by the archetype’s internal constraints.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 Deployment Guide for Digital Platforms and AI Visualization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translate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8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combos into a logical flow structure suitable for AI canvas functions, the sequence must be mapped using linear commands punctuated by conditional branching nodes.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Flowcharting Best Practices for </w:t>
      </w:r>
      <w:r w:rsidDel="00000000" w:rsidR="00000000" w:rsidRPr="00000000">
        <w:rPr>
          <w:rFonts w:ascii="Google Sans" w:cs="Google Sans" w:eastAsia="Google Sans" w:hAnsi="Google Sans"/>
          <w:color w:val="1b1c1d"/>
        </w:rPr>
        <w:drawing>
          <wp:inline distB="19050" distT="19050" distL="19050" distR="19050">
            <wp:extent cx="0" cy="0"/>
            <wp:effectExtent b="0" l="0" r="0" t="0"/>
            <wp:docPr id="8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requires that the flowchart explicitly map the choices made based on opponent interaction and starting hand.</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Node:</w:t>
      </w:r>
      <w:r w:rsidDel="00000000" w:rsidR="00000000" w:rsidRPr="00000000">
        <w:rPr>
          <w:rFonts w:ascii="Google Sans Text" w:cs="Google Sans Text" w:eastAsia="Google Sans Text" w:hAnsi="Google Sans Text"/>
          <w:color w:val="1b1c1d"/>
          <w:rtl w:val="0"/>
        </w:rPr>
        <w:t xml:space="preserve"> Start with the available card (e.g.,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7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Chokepoint Node:</w:t>
      </w:r>
      <w:r w:rsidDel="00000000" w:rsidR="00000000" w:rsidRPr="00000000">
        <w:rPr>
          <w:rFonts w:ascii="Google Sans Text" w:cs="Google Sans Text" w:eastAsia="Google Sans Text" w:hAnsi="Google Sans Text"/>
          <w:color w:val="1b1c1d"/>
          <w:rtl w:val="0"/>
        </w:rPr>
        <w:t xml:space="preserve"> Immediately after the Normal Summon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introduce a conditional branch: "Was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's effect negated?"</w:t>
      </w:r>
    </w:p>
    <w:p w:rsidR="00000000" w:rsidDel="00000000" w:rsidP="00000000" w:rsidRDefault="00000000" w:rsidRPr="00000000" w14:paraId="000000B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"Yes" Path:</w:t>
      </w:r>
      <w:r w:rsidDel="00000000" w:rsidR="00000000" w:rsidRPr="00000000">
        <w:rPr>
          <w:rFonts w:ascii="Google Sans Text" w:cs="Google Sans Text" w:eastAsia="Google Sans Text" w:hAnsi="Google Sans Text"/>
          <w:color w:val="1b1c1d"/>
          <w:rtl w:val="0"/>
        </w:rPr>
        <w:t xml:space="preserve"> Linear sequence to activate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link into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6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 Path:</w:t>
      </w:r>
      <w:r w:rsidDel="00000000" w:rsidR="00000000" w:rsidRPr="00000000">
        <w:rPr>
          <w:rFonts w:ascii="Google Sans Text" w:cs="Google Sans Text" w:eastAsia="Google Sans Text" w:hAnsi="Google Sans Text"/>
          <w:color w:val="1b1c1d"/>
          <w:rtl w:val="0"/>
        </w:rPr>
        <w:t xml:space="preserve"> Linear sequence to search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proceed to the Fusion phase.</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Boundary Line:</w:t>
      </w:r>
      <w:r w:rsidDel="00000000" w:rsidR="00000000" w:rsidRPr="00000000">
        <w:rPr>
          <w:rFonts w:ascii="Google Sans Text" w:cs="Google Sans Text" w:eastAsia="Google Sans Text" w:hAnsi="Google Sans Text"/>
          <w:color w:val="1b1c1d"/>
          <w:rtl w:val="0"/>
        </w:rPr>
        <w:t xml:space="preserve"> The Special Summon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must be explicitly marked as the moment the D/D SS lock begins. Any generic Extra Deck summons must be executed prior to this node.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Mapping the Fusion/Synchro Recursion Loop (The Prestige)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depicting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resource loops is illustrating the cyclical relationship between the Slime monsters and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Fusion monster. This sequence should be mapped as a modular, repeatable segment within the flowchart.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demonstrates the precise movement of resources during the recursion loop, which can be visualized as a cyclical process where fusion costs are repurposed as future summoning material: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Core Resource Recycling Loop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in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Used/Moved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Gained/Generated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Field Primer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is now in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card from Deck (e.g.,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in GY (available for Step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Fusion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Extender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non-Normal Summon body for Link/Synchro.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Fusion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3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summoning a second Genghis.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Synchro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8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8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's effect triggers, reviving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17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for further extension.</w:t>
            </w:r>
          </w:p>
        </w:tc>
      </w:tr>
    </w:tbl>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archetype achieves competitive relevance not merely through its massive summoning capacity, but through the seamless integration of resource economy, constraint management, and layered disruption.</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Constraint-Driven Sequencing:</w:t>
      </w:r>
      <w:r w:rsidDel="00000000" w:rsidR="00000000" w:rsidRPr="00000000">
        <w:rPr>
          <w:rFonts w:ascii="Google Sans Text" w:cs="Google Sans Text" w:eastAsia="Google Sans Text" w:hAnsi="Google Sans Text"/>
          <w:color w:val="1b1c1d"/>
          <w:rtl w:val="0"/>
        </w:rPr>
        <w:t xml:space="preserve"> The deck’s maximum potential is dictated by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8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Special Summon lock. Optimal sequencing requires the player to utilize external utility (such as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or Fiend engines) to summon high-priority generic negates, like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 internal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loops. This dictates the flow of the initial turns and establishes a crucial priority system for resource expenditure.</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Conversion, Not Avoidance:</w:t>
      </w:r>
      <w:r w:rsidDel="00000000" w:rsidR="00000000" w:rsidRPr="00000000">
        <w:rPr>
          <w:rFonts w:ascii="Google Sans Text" w:cs="Google Sans Text" w:eastAsia="Google Sans Text" w:hAnsi="Google Sans Text"/>
          <w:color w:val="1b1c1d"/>
          <w:rtl w:val="0"/>
        </w:rPr>
        <w:t xml:space="preserve"> The archetype’s use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7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cards necessitates the rapid deployment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This burn damage conversion mechanism transforms a significant recurring cost into sustained Life Point advantage, structurally supporting the consistency provided by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searcher.</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Resilience in Redundancy:</w:t>
      </w:r>
      <w:r w:rsidDel="00000000" w:rsidR="00000000" w:rsidRPr="00000000">
        <w:rPr>
          <w:rFonts w:ascii="Google Sans Text" w:cs="Google Sans Text" w:eastAsia="Google Sans Text" w:hAnsi="Google Sans Text"/>
          <w:color w:val="1b1c1d"/>
          <w:rtl w:val="0"/>
        </w:rPr>
        <w:t xml:space="preserve"> The modern inclusion of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ensures that the deck does not fold to interruption on its vulnerable Normal Summon. By providing a non-Normal Summon access point to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even a negated starter can be used as material, maintaining the combo tempo and demonstrating a high degree of durability against early hand traps.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implementing this strategy, the recommendation is to prioritize mastering the timing of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summon and thoroughly understanding the precise Graveyard setups (via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that enable the perpetual motion of the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6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recursion loops. The ability to visualize the combo as a series of segmented, condition-based modules (as outlined in Section VI) will be essential for efficient execution and adaptation to opponent interaction.</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D/D/D - TCGplayer,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https://www.tcgplayer.com/content/article/How-To-Play-Your-Guide-To-D-D-D/c4e2ad3e-d41e-4b9e-a619-0159563d2952/</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Guide to Learning D/D/Ds : r/yugioh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https://www.reddit.com/r/yugioh/comments/5dznif/a_visual_guide_to_learning_ddds/</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D/D/D | Master Duel Meta,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https://www.masterduelmeta.com/articles/guides/d-d-d-depth-guide-shadowedge</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Flowchart for my D/D/D deck : r/masterduel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https://www.reddit.com/r/masterduel/comments/1mg02yh/simplified_flowchart_for_my_ddd_deck/</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Oracle King d'Arc - Clash of Rebellions - YuGiOh - TCGplayer.com,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https://www.tcgplayer.com/product/102460/yugioh-clash-of-rebellions-d-d-d-oracle-king-darc</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Oracle King d'Arc | Card Details | Yu-Gi-Oh! Neuron(TRADING CARD GAME CARD DATABASE),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https://www.db.yugioh-card.com/yugiohdb/card_search.action?ope=2&amp;cid=11830</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D/D/D oracle King d'arc's effect work on all card effects that take life Points?,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https://boardgames.stackexchange.com/questions/42893/does-d-d-d-oracle-king-darcs-effect-work-on-all-card-effects-that-take-life-po</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Savant Copernicus | Card Details | Yu-Gi-Oh! Neuron(TRADING CARD GAME CARD DATABASE),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https://www.db.yugioh-card.com/yugiohdb/card_search.action?ope=2&amp;cid=12227&amp;request_locale=en</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Pendulum Domination Structure Deck Common D/D Savant Copernicus SDPD-EN003 - ToyWiz.com,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https://toywiz.com/yugioh-pendulum-domination-structure-deck-common-dd-savant-copernicus-sdpd-en003/</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Combo Guide - Yu-Gi-Oh! Master Duel Meta,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https://www.masterduelmeta.com/articles/guides/d-d-d-combo-guide-yusodus</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Swirl Slime | Card Details | Yu-Gi-Oh! Neuron(TRADING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https://www.db.yugioh-card.com/yugiohdb/card_search.action?ope=2&amp;cid=11955</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Necro Slime - Dimension of Chaos - YuGiOh - TCGplayer.com,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https://www.tcgplayer.com/product/107642/yugioh-dimension-of-chaos-d-d-necro-slime</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Necro Slime - Ghosts From the Past: The 2nd Haunting - YuGiOh - TCGplayer.com,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https://www.tcgplayer.com/product/269347/yugioh-ghosts-from-the-past-the-2nd-haunting-d-d-necro-slime</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D/D Scale Surveyor at 3? : r/Yugioh101 -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https://www.reddit.com/r/Yugioh101/comments/1mpxvb6/ocg_dd_scale_surveyor_at_3/</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D/D/D Support Guide Part 2: Count Combos and Vice King Requiem Lock! | TCG,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https://www.youtube.com/watch?v=6TV64ujeCjw</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Combos Showcase POST NEW SUPPORT!! - YouTube,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https://www.youtube.com/watch?v=Yh4X4Z-k5aw</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Abyss King Gilgamesh - Judgment of the Pharaoh - WordPress.com,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https://ygoreviews.wordpress.com/2019/03/12/d-d-d-abyss-king-gilgamesh/</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D/D/D Abyss King Gilgamesh – We got a Link! – Spinnach Gaming,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https://spinnachgaming.wordpress.com/2018/10/18/yugioh-card-review-d-d-d-abyss-king-gilgamesh-we-got-a-link/comment-page-1/</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interruptions should a decks end board have to be considered meta? : r/yugioh,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https://www.reddit.com/r/yugioh/comments/uw8tcj/how_many_interruptions_should_a_decks_end_board/</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new Support Test Deck (September 2025) by Lemillion25 - cardcluster,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https://cardcluster.com/deck/P2gVWd</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Doom of Dimensions Ultra Rare D/D/D Zero Doom Queen Machinex DOOD-EN003 - ToyWiz.com,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https://toywiz.com/yugioh-trading-card-game-doom-of-dimensions-ultra-rare-ddd-zero-doom-queen-machinex-dood-en003/</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Zero Doom Queen Machinex - cardcluster, geopend op september 30, 2025, </w:t>
      </w:r>
      <w:hyperlink r:id="rId28">
        <w:r w:rsidDel="00000000" w:rsidR="00000000" w:rsidRPr="00000000">
          <w:rPr>
            <w:rFonts w:ascii="Google Sans" w:cs="Google Sans" w:eastAsia="Google Sans" w:hAnsi="Google Sans"/>
            <w:color w:val="0000ee"/>
            <w:sz w:val="24"/>
            <w:szCs w:val="24"/>
            <w:u w:val="single"/>
            <w:rtl w:val="0"/>
          </w:rPr>
          <w:t xml:space="preserve">https://cardcluster.com/card/ddd-zero-doom-queen-machinex/decks</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Duo-Dawn King Kali Yuga | Card Details | Yu-Gi-Oh! Neuron(TRADING CARD GAME CARD DATABASE), geopend op september 30,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https://www.db.yugioh-card.com/yugiohdb/card_search.action?ope=2&amp;cid=11994&amp;request_locale=en</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D/D/D Combo Guide! - YouTube, geopend op september 30,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https://www.youtube.com/watch?v=uf9OzIynN8g</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Count Surveyor 1.5 card combo w/ new support : r/yugioh - Reddit, geopend op september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https://www.reddit.com/r/yugioh/comments/1kl6nmj/ddd_count_surveyor_15_card_combo_w_new_support/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mpxvb6/ocg_dd_scale_surveyor_at_3/" TargetMode="External"/><Relationship Id="rId22" Type="http://schemas.openxmlformats.org/officeDocument/2006/relationships/hyperlink" Target="https://www.youtube.com/watch?v=Yh4X4Z-k5aw" TargetMode="External"/><Relationship Id="rId21" Type="http://schemas.openxmlformats.org/officeDocument/2006/relationships/hyperlink" Target="https://www.youtube.com/watch?v=6TV64ujeCjw" TargetMode="External"/><Relationship Id="rId24" Type="http://schemas.openxmlformats.org/officeDocument/2006/relationships/hyperlink" Target="https://spinnachgaming.wordpress.com/2018/10/18/yugioh-card-review-d-d-d-abyss-king-gilgamesh-we-got-a-link/comment-page-1/" TargetMode="External"/><Relationship Id="rId23" Type="http://schemas.openxmlformats.org/officeDocument/2006/relationships/hyperlink" Target="https://ygoreviews.wordpress.com/2019/03/12/d-d-d-abyss-king-gilgame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guides/d-d-d-depth-guide-shadowedge" TargetMode="External"/><Relationship Id="rId26" Type="http://schemas.openxmlformats.org/officeDocument/2006/relationships/hyperlink" Target="https://cardcluster.com/deck/P2gVWd" TargetMode="External"/><Relationship Id="rId25" Type="http://schemas.openxmlformats.org/officeDocument/2006/relationships/hyperlink" Target="https://www.reddit.com/r/yugioh/comments/uw8tcj/how_many_interruptions_should_a_decks_end_board/" TargetMode="External"/><Relationship Id="rId28" Type="http://schemas.openxmlformats.org/officeDocument/2006/relationships/hyperlink" Target="https://cardcluster.com/card/ddd-zero-doom-queen-machinex/decks" TargetMode="External"/><Relationship Id="rId27" Type="http://schemas.openxmlformats.org/officeDocument/2006/relationships/hyperlink" Target="https://toywiz.com/yugioh-trading-card-game-doom-of-dimensions-ultra-rare-ddd-zero-doom-queen-machinex-dood-en003/"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db.yugioh-card.com/yugiohdb/card_search.action?ope=2&amp;cid=11994&amp;request_locale=en" TargetMode="External"/><Relationship Id="rId7" Type="http://schemas.openxmlformats.org/officeDocument/2006/relationships/hyperlink" Target="https://www.tcgplayer.com/content/article/How-To-Play-Your-Guide-To-D-D-D/c4e2ad3e-d41e-4b9e-a619-0159563d2952/" TargetMode="External"/><Relationship Id="rId8" Type="http://schemas.openxmlformats.org/officeDocument/2006/relationships/hyperlink" Target="https://www.reddit.com/r/yugioh/comments/5dznif/a_visual_guide_to_learning_ddds/" TargetMode="External"/><Relationship Id="rId31" Type="http://schemas.openxmlformats.org/officeDocument/2006/relationships/hyperlink" Target="https://www.reddit.com/r/yugioh/comments/1kl6nmj/ddd_count_surveyor_15_card_combo_w_new_support/" TargetMode="External"/><Relationship Id="rId30" Type="http://schemas.openxmlformats.org/officeDocument/2006/relationships/hyperlink" Target="https://www.youtube.com/watch?v=uf9OzIynN8g" TargetMode="External"/><Relationship Id="rId11" Type="http://schemas.openxmlformats.org/officeDocument/2006/relationships/hyperlink" Target="https://www.tcgplayer.com/product/102460/yugioh-clash-of-rebellions-d-d-d-oracle-king-darc" TargetMode="External"/><Relationship Id="rId10" Type="http://schemas.openxmlformats.org/officeDocument/2006/relationships/hyperlink" Target="https://www.reddit.com/r/masterduel/comments/1mg02yh/simplified_flowchart_for_my_ddd_deck/" TargetMode="External"/><Relationship Id="rId13" Type="http://schemas.openxmlformats.org/officeDocument/2006/relationships/hyperlink" Target="https://boardgames.stackexchange.com/questions/42893/does-d-d-d-oracle-king-darcs-effect-work-on-all-card-effects-that-take-life-po" TargetMode="External"/><Relationship Id="rId12" Type="http://schemas.openxmlformats.org/officeDocument/2006/relationships/hyperlink" Target="https://www.db.yugioh-card.com/yugiohdb/card_search.action?ope=2&amp;cid=11830" TargetMode="External"/><Relationship Id="rId15" Type="http://schemas.openxmlformats.org/officeDocument/2006/relationships/hyperlink" Target="https://toywiz.com/yugioh-pendulum-domination-structure-deck-common-dd-savant-copernicus-sdpd-en003/" TargetMode="External"/><Relationship Id="rId14" Type="http://schemas.openxmlformats.org/officeDocument/2006/relationships/hyperlink" Target="https://www.db.yugioh-card.com/yugiohdb/card_search.action?ope=2&amp;cid=12227&amp;request_locale=en" TargetMode="External"/><Relationship Id="rId17" Type="http://schemas.openxmlformats.org/officeDocument/2006/relationships/hyperlink" Target="https://www.db.yugioh-card.com/yugiohdb/card_search.action?ope=2&amp;cid=11955" TargetMode="External"/><Relationship Id="rId16" Type="http://schemas.openxmlformats.org/officeDocument/2006/relationships/hyperlink" Target="https://www.masterduelmeta.com/articles/guides/d-d-d-combo-guide-yusodus" TargetMode="External"/><Relationship Id="rId19" Type="http://schemas.openxmlformats.org/officeDocument/2006/relationships/hyperlink" Target="https://www.tcgplayer.com/product/269347/yugioh-ghosts-from-the-past-the-2nd-haunting-d-d-necro-slime" TargetMode="External"/><Relationship Id="rId18" Type="http://schemas.openxmlformats.org/officeDocument/2006/relationships/hyperlink" Target="https://www.tcgplayer.com/product/107642/yugioh-dimension-of-chaos-d-d-necro-sli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